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F8D" w:rsidRDefault="00A31F8D">
      <w:pPr>
        <w:pStyle w:val="ConsPlusNormal"/>
        <w:jc w:val="both"/>
        <w:outlineLvl w:val="0"/>
      </w:pPr>
    </w:p>
    <w:p w:rsidR="00A31F8D" w:rsidRDefault="00A31F8D">
      <w:pPr>
        <w:pStyle w:val="ConsPlusNormal"/>
        <w:outlineLvl w:val="0"/>
      </w:pPr>
      <w:r>
        <w:t>Зарегистрировано в Минюсте России 3 марта 2015 г. N 36341</w:t>
      </w:r>
    </w:p>
    <w:p w:rsidR="00A31F8D" w:rsidRDefault="00A31F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1F8D" w:rsidRDefault="00A31F8D">
      <w:pPr>
        <w:pStyle w:val="ConsPlusNormal"/>
        <w:ind w:firstLine="540"/>
        <w:jc w:val="both"/>
      </w:pPr>
    </w:p>
    <w:p w:rsidR="00A31F8D" w:rsidRDefault="00A31F8D">
      <w:pPr>
        <w:pStyle w:val="ConsPlusTitle"/>
        <w:jc w:val="center"/>
      </w:pPr>
      <w:r>
        <w:t>МИНИСТЕРСТВО ПРОМЫШЛЕННОСТИ И ТОРГОВЛИ РОССИЙСКОЙ ФЕДЕРАЦИИ</w:t>
      </w:r>
    </w:p>
    <w:p w:rsidR="00A31F8D" w:rsidRDefault="00A31F8D">
      <w:pPr>
        <w:pStyle w:val="ConsPlusTitle"/>
        <w:jc w:val="center"/>
      </w:pPr>
    </w:p>
    <w:p w:rsidR="00A31F8D" w:rsidRDefault="00A31F8D">
      <w:pPr>
        <w:pStyle w:val="ConsPlusTitle"/>
        <w:jc w:val="center"/>
      </w:pPr>
      <w:r>
        <w:t>ПРИКАЗ</w:t>
      </w:r>
    </w:p>
    <w:p w:rsidR="00A31F8D" w:rsidRDefault="00A31F8D">
      <w:pPr>
        <w:pStyle w:val="ConsPlusTitle"/>
        <w:jc w:val="center"/>
      </w:pPr>
      <w:r>
        <w:t>от 10 октября 2014 г. N 2037</w:t>
      </w:r>
    </w:p>
    <w:p w:rsidR="00A31F8D" w:rsidRDefault="00A31F8D">
      <w:pPr>
        <w:pStyle w:val="ConsPlusTitle"/>
        <w:jc w:val="center"/>
      </w:pPr>
    </w:p>
    <w:p w:rsidR="00A31F8D" w:rsidRDefault="00A31F8D">
      <w:pPr>
        <w:pStyle w:val="ConsPlusTitle"/>
        <w:jc w:val="center"/>
      </w:pPr>
      <w:r>
        <w:t>ОБ УТВЕРЖДЕНИИ ПОРЯДКА</w:t>
      </w:r>
    </w:p>
    <w:p w:rsidR="00A31F8D" w:rsidRDefault="00A31F8D">
      <w:pPr>
        <w:pStyle w:val="ConsPlusTitle"/>
        <w:jc w:val="center"/>
      </w:pPr>
      <w:r>
        <w:t>ОРГАНИЗАЦИИ И ВЕДЕНИЯ РАЗДЕЛОВ ФЕДЕРАЛЬНОГО ИНФОРМАЦИОННОГО</w:t>
      </w:r>
    </w:p>
    <w:p w:rsidR="00A31F8D" w:rsidRDefault="00A31F8D">
      <w:pPr>
        <w:pStyle w:val="ConsPlusTitle"/>
        <w:jc w:val="center"/>
      </w:pPr>
      <w:r>
        <w:t>ФОНДА ПО ОБЕСПЕЧЕНИЮ ЕДИНСТВА ИЗМЕРЕНИЙ В ОБЛАСТИ</w:t>
      </w:r>
    </w:p>
    <w:p w:rsidR="00A31F8D" w:rsidRDefault="00A31F8D">
      <w:pPr>
        <w:pStyle w:val="ConsPlusTitle"/>
        <w:jc w:val="center"/>
      </w:pPr>
      <w:r>
        <w:t>ИСПОЛЬЗОВАНИЯ АТОМНОЙ ЭНЕРГИИ</w:t>
      </w:r>
    </w:p>
    <w:p w:rsidR="00A31F8D" w:rsidRDefault="00A31F8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31F8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F8D" w:rsidRDefault="00A31F8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F8D" w:rsidRDefault="00A31F8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31F8D" w:rsidRDefault="00A31F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31F8D" w:rsidRDefault="00A31F8D">
            <w:pPr>
              <w:pStyle w:val="ConsPlusNormal"/>
              <w:jc w:val="center"/>
            </w:pPr>
            <w:bookmarkStart w:id="0" w:name="_GoBack"/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Минпромторга</w:t>
            </w:r>
            <w:proofErr w:type="spellEnd"/>
            <w:r>
              <w:rPr>
                <w:color w:val="392C69"/>
              </w:rPr>
              <w:t xml:space="preserve"> России от 28.08.2020 N 2904)</w:t>
            </w:r>
            <w:bookmarkEnd w:id="0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F8D" w:rsidRDefault="00A31F8D">
            <w:pPr>
              <w:spacing w:after="1" w:line="0" w:lineRule="atLeast"/>
            </w:pPr>
          </w:p>
        </w:tc>
      </w:tr>
    </w:tbl>
    <w:p w:rsidR="00A31F8D" w:rsidRDefault="00A31F8D">
      <w:pPr>
        <w:pStyle w:val="ConsPlusNormal"/>
        <w:jc w:val="center"/>
      </w:pPr>
    </w:p>
    <w:p w:rsidR="00A31F8D" w:rsidRDefault="00A31F8D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9</w:t>
        </w:r>
      </w:hyperlink>
      <w:r>
        <w:t xml:space="preserve"> Положения об особенностях обеспечения единства измерений при осуществлении деятельности в области использования атомной энергии, утвержденного постановлением Правительства Российской Федерации от 30 декабря 2012 г. N 1488 (Собрание законодательства Российской Федерации, 2013, N 2, ст. 94), приказываю: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Порядок</w:t>
        </w:r>
      </w:hyperlink>
      <w:r>
        <w:t xml:space="preserve"> организации и ведения разделов Федерального информационного фонда по обеспечению единства измерений в области использования атомной энергии.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возложить на первого заместителя Министра Г.С. Никитина.</w:t>
      </w:r>
    </w:p>
    <w:p w:rsidR="00A31F8D" w:rsidRDefault="00A31F8D">
      <w:pPr>
        <w:pStyle w:val="ConsPlusNormal"/>
        <w:ind w:firstLine="540"/>
        <w:jc w:val="both"/>
      </w:pPr>
    </w:p>
    <w:p w:rsidR="00A31F8D" w:rsidRDefault="00A31F8D">
      <w:pPr>
        <w:pStyle w:val="ConsPlusNormal"/>
        <w:jc w:val="right"/>
      </w:pPr>
      <w:r>
        <w:t>Министр</w:t>
      </w:r>
    </w:p>
    <w:p w:rsidR="00A31F8D" w:rsidRDefault="00A31F8D">
      <w:pPr>
        <w:pStyle w:val="ConsPlusNormal"/>
        <w:jc w:val="right"/>
      </w:pPr>
      <w:r>
        <w:t>Д.В.МАНТУРОВ</w:t>
      </w:r>
    </w:p>
    <w:p w:rsidR="00A31F8D" w:rsidRDefault="00A31F8D">
      <w:pPr>
        <w:pStyle w:val="ConsPlusNormal"/>
        <w:jc w:val="center"/>
      </w:pPr>
    </w:p>
    <w:p w:rsidR="00A31F8D" w:rsidRDefault="00A31F8D">
      <w:pPr>
        <w:pStyle w:val="ConsPlusNormal"/>
        <w:ind w:firstLine="540"/>
        <w:jc w:val="both"/>
      </w:pPr>
    </w:p>
    <w:p w:rsidR="00A31F8D" w:rsidRDefault="00A31F8D">
      <w:pPr>
        <w:pStyle w:val="ConsPlusNormal"/>
        <w:ind w:firstLine="540"/>
        <w:jc w:val="both"/>
      </w:pPr>
    </w:p>
    <w:p w:rsidR="00A31F8D" w:rsidRDefault="00A31F8D">
      <w:pPr>
        <w:pStyle w:val="ConsPlusNormal"/>
        <w:ind w:firstLine="540"/>
        <w:jc w:val="both"/>
      </w:pPr>
    </w:p>
    <w:p w:rsidR="00A31F8D" w:rsidRDefault="00A31F8D">
      <w:pPr>
        <w:pStyle w:val="ConsPlusNormal"/>
        <w:ind w:firstLine="540"/>
        <w:jc w:val="both"/>
      </w:pPr>
    </w:p>
    <w:p w:rsidR="00A31F8D" w:rsidRDefault="00A31F8D">
      <w:pPr>
        <w:pStyle w:val="ConsPlusNormal"/>
        <w:jc w:val="right"/>
        <w:outlineLvl w:val="0"/>
      </w:pPr>
      <w:r>
        <w:t>Утвержден</w:t>
      </w:r>
    </w:p>
    <w:p w:rsidR="00A31F8D" w:rsidRDefault="00A31F8D">
      <w:pPr>
        <w:pStyle w:val="ConsPlusNormal"/>
        <w:jc w:val="right"/>
      </w:pPr>
      <w:r>
        <w:t xml:space="preserve">приказом </w:t>
      </w:r>
      <w:proofErr w:type="spellStart"/>
      <w:r>
        <w:t>Минпромторга</w:t>
      </w:r>
      <w:proofErr w:type="spellEnd"/>
      <w:r>
        <w:t xml:space="preserve"> России</w:t>
      </w:r>
    </w:p>
    <w:p w:rsidR="00A31F8D" w:rsidRDefault="00A31F8D">
      <w:pPr>
        <w:pStyle w:val="ConsPlusNormal"/>
        <w:jc w:val="right"/>
      </w:pPr>
      <w:r>
        <w:t>от 10 октября 2014 г. N 2037</w:t>
      </w:r>
    </w:p>
    <w:p w:rsidR="00A31F8D" w:rsidRDefault="00A31F8D">
      <w:pPr>
        <w:pStyle w:val="ConsPlusNormal"/>
        <w:jc w:val="right"/>
      </w:pPr>
    </w:p>
    <w:p w:rsidR="00A31F8D" w:rsidRDefault="00A31F8D">
      <w:pPr>
        <w:pStyle w:val="ConsPlusTitle"/>
        <w:jc w:val="center"/>
      </w:pPr>
      <w:bookmarkStart w:id="1" w:name="P31"/>
      <w:bookmarkEnd w:id="1"/>
      <w:r>
        <w:t>ПОРЯДОК</w:t>
      </w:r>
    </w:p>
    <w:p w:rsidR="00A31F8D" w:rsidRDefault="00A31F8D">
      <w:pPr>
        <w:pStyle w:val="ConsPlusTitle"/>
        <w:jc w:val="center"/>
      </w:pPr>
      <w:r>
        <w:t>ОРГАНИЗАЦИИ И ВЕДЕНИЯ РАЗДЕЛОВ ФЕДЕРАЛЬНОГО ИНФОРМАЦИОННОГО</w:t>
      </w:r>
    </w:p>
    <w:p w:rsidR="00A31F8D" w:rsidRDefault="00A31F8D">
      <w:pPr>
        <w:pStyle w:val="ConsPlusTitle"/>
        <w:jc w:val="center"/>
      </w:pPr>
      <w:r>
        <w:t>ФОНДА ПО ОБЕСПЕЧЕНИЮ ЕДИНСТВА ИЗМЕРЕНИЙ В ОБЛАСТИ</w:t>
      </w:r>
    </w:p>
    <w:p w:rsidR="00A31F8D" w:rsidRDefault="00A31F8D">
      <w:pPr>
        <w:pStyle w:val="ConsPlusTitle"/>
        <w:jc w:val="center"/>
      </w:pPr>
      <w:r>
        <w:t>ИСПОЛЬЗОВАНИЯ АТОМНОЙ ЭНЕРГИИ</w:t>
      </w:r>
    </w:p>
    <w:p w:rsidR="00A31F8D" w:rsidRDefault="00A31F8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31F8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F8D" w:rsidRDefault="00A31F8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F8D" w:rsidRDefault="00A31F8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31F8D" w:rsidRDefault="00A31F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31F8D" w:rsidRDefault="00A31F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Минпромторга</w:t>
            </w:r>
            <w:proofErr w:type="spellEnd"/>
            <w:r>
              <w:rPr>
                <w:color w:val="392C69"/>
              </w:rPr>
              <w:t xml:space="preserve"> России от 28.08.2020 N 2904)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31F8D" w:rsidRDefault="00A31F8D">
            <w:pPr>
              <w:spacing w:after="1" w:line="0" w:lineRule="atLeast"/>
            </w:pPr>
          </w:p>
        </w:tc>
      </w:tr>
    </w:tbl>
    <w:p w:rsidR="00A31F8D" w:rsidRDefault="00A31F8D">
      <w:pPr>
        <w:pStyle w:val="ConsPlusNormal"/>
        <w:jc w:val="center"/>
      </w:pPr>
    </w:p>
    <w:p w:rsidR="00A31F8D" w:rsidRDefault="00A31F8D">
      <w:pPr>
        <w:pStyle w:val="ConsPlusNormal"/>
        <w:ind w:firstLine="540"/>
        <w:jc w:val="both"/>
      </w:pPr>
      <w:r>
        <w:t>1. Настоящий Порядок устанавливает правила организации и ведения разделов Федерального информационного фонда по обеспечению единства измерений в области использования атомной энергии (далее - разделы Фонда).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 xml:space="preserve">2. Разделы Фонда создаются с целью обеспечения потребности граждан, общества и </w:t>
      </w:r>
      <w:r>
        <w:lastRenderedPageBreak/>
        <w:t>государства в получении объективной и достоверной информации по обеспечению единства измерений в области использования атомной энергии и состоят из открытой части и закрытой части.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 xml:space="preserve">3. Сведения, содержащиеся в закрытой части разделов Фонда, образует информация по обеспечению единства измерений в области использования атомной энергии, подпадающая под действие </w:t>
      </w:r>
      <w:hyperlink r:id="rId7" w:history="1">
        <w:r>
          <w:rPr>
            <w:color w:val="0000FF"/>
          </w:rPr>
          <w:t>Закона</w:t>
        </w:r>
      </w:hyperlink>
      <w:r>
        <w:t xml:space="preserve"> Российской Федерации от 21 июля 1993 г. N 5485-1 "О государственной тайне" (Собрание законодательства Российской Федерации, 1997, N 41, стр. 8220 - 8235; ст. 4673; 2003, N 27, ст. 2700; N 46, ст. 4449; 2004, N 27, ст. 2711; N 35, ст. 3607; 2007, N 49, ст. 6055; ст. 6079, 2009; N 29, ст. 3617; 2010, N 47, ст. 6033; 2011, N 30, ст. 4590, 4596; N 46, ст. 6407; 2013, N 51, ст. 6697). Закрытая часть разделов Фонда ведется в соответствии с законодательством Российской Федерации о защите государственной тайны и не является частью общедоступной информационной системы.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4. Уполномоченный орган управления использованием атомной энергии - Государственная корпорация по атомной энергии "</w:t>
      </w:r>
      <w:proofErr w:type="spellStart"/>
      <w:r>
        <w:t>Росатом</w:t>
      </w:r>
      <w:proofErr w:type="spellEnd"/>
      <w:r>
        <w:t xml:space="preserve">", осуществляющий государственное управление использованием атомной энергии и нормативно-правовое регулирование в области использования атомной энергии (далее - </w:t>
      </w:r>
      <w:proofErr w:type="spellStart"/>
      <w:r>
        <w:t>Госкорпорация</w:t>
      </w:r>
      <w:proofErr w:type="spellEnd"/>
      <w:r>
        <w:t xml:space="preserve"> "</w:t>
      </w:r>
      <w:proofErr w:type="spellStart"/>
      <w:r>
        <w:t>Росатом</w:t>
      </w:r>
      <w:proofErr w:type="spellEnd"/>
      <w:r>
        <w:t>"), осуществляет организацию и ведение разделов Фонда.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5. Разделы открытой части Фонда являются частью информационной системы общего пользования и включают документы и сведения на бумажных носителях и (или) в электронно-цифровой форме, справочно-поисковый аппарат.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 xml:space="preserve">6. Разделы Фонда образуют следующие документы и сведения, полученные операторами разделов Фонда по запросу </w:t>
      </w:r>
      <w:proofErr w:type="spellStart"/>
      <w:r>
        <w:t>Госкорпорации</w:t>
      </w:r>
      <w:proofErr w:type="spellEnd"/>
      <w:r>
        <w:t xml:space="preserve"> "</w:t>
      </w:r>
      <w:proofErr w:type="spellStart"/>
      <w:r>
        <w:t>Росатом</w:t>
      </w:r>
      <w:proofErr w:type="spellEnd"/>
      <w:r>
        <w:t>" или переданные Государственной службой стандартных образцов состава и свойств веществ и материалов, Государственной службой стандартных справочных данных о физических константах и свойствах веществ и материалов, юридическими лицами и индивидуальными предпринимателями, аккредитованными в области обеспечения единства измерений, а также с использованием официальных источников опубликования: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а) нормативные правовые акты Российской Федерации в области использования атомной энергии;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б) нормативные документы, включая рекомендации, методические инструкции, правила, положения, регламенты в области использования атомной энергии;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в) международные договоры Российской Федерации в области использования атомной энергии;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г) сведения об аттестованных методиках (методах) измерений, применяемых в организациях, осуществляющих деятельность в области использования атомной энергии;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 xml:space="preserve">д) сведения об утвержденных федеральным органом исполнительной власти, осуществляющим функции по оказанию государственных услуг и управлению государственным имуществом в области обеспечения единства измерений первичных </w:t>
      </w:r>
      <w:proofErr w:type="spellStart"/>
      <w:r>
        <w:t>референтных</w:t>
      </w:r>
      <w:proofErr w:type="spellEnd"/>
      <w:r>
        <w:t xml:space="preserve"> методиках (методов) измерений и </w:t>
      </w:r>
      <w:proofErr w:type="spellStart"/>
      <w:r>
        <w:t>референтных</w:t>
      </w:r>
      <w:proofErr w:type="spellEnd"/>
      <w:r>
        <w:t xml:space="preserve"> методиках (методов) измерений, применяемых в организациях, осуществляющих деятельность в области использования атомной энергии;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е) перечень измерений, относящихся к сфере государственного регулирования обеспечения единства измерений в области использования атомной энергии;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ж) сведения об утвержденных типах стандартных образцов и государственных эталонах единиц величин, применяемых в области использования атомной энергии;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 xml:space="preserve">з) сведения об утвержденных типах средств измерений, применяемых в области </w:t>
      </w:r>
      <w:r>
        <w:lastRenderedPageBreak/>
        <w:t>использования атомной энергии;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и) сведения о результатах поверки средств измерений, применяемых в области использования атомной энергии.</w:t>
      </w:r>
    </w:p>
    <w:p w:rsidR="00A31F8D" w:rsidRDefault="00A31F8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введен </w:t>
      </w:r>
      <w:hyperlink r:id="rId8" w:history="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Минпромторга</w:t>
      </w:r>
      <w:proofErr w:type="spellEnd"/>
      <w:r>
        <w:t xml:space="preserve"> России от 28.08.2020 N 2904)</w:t>
      </w:r>
    </w:p>
    <w:p w:rsidR="00A31F8D" w:rsidRDefault="00A31F8D">
      <w:pPr>
        <w:pStyle w:val="ConsPlusNormal"/>
        <w:spacing w:before="220"/>
        <w:ind w:firstLine="540"/>
        <w:jc w:val="both"/>
      </w:pPr>
      <w:r>
        <w:t>7. Информация, содержащаяся в разделах Фонда, актуализируется не реже 1 раза в квартал.</w:t>
      </w:r>
    </w:p>
    <w:p w:rsidR="00A31F8D" w:rsidRDefault="00A31F8D">
      <w:pPr>
        <w:pStyle w:val="ConsPlusNormal"/>
        <w:ind w:firstLine="540"/>
        <w:jc w:val="both"/>
      </w:pPr>
    </w:p>
    <w:p w:rsidR="00A31F8D" w:rsidRDefault="00A31F8D">
      <w:pPr>
        <w:pStyle w:val="ConsPlusNormal"/>
        <w:ind w:firstLine="540"/>
        <w:jc w:val="both"/>
      </w:pPr>
    </w:p>
    <w:p w:rsidR="00A31F8D" w:rsidRDefault="00A31F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3193" w:rsidRDefault="00E33193"/>
    <w:sectPr w:rsidR="00E33193" w:rsidSect="00A47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8D"/>
    <w:rsid w:val="00585158"/>
    <w:rsid w:val="00A31F8D"/>
    <w:rsid w:val="00E3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751E6-DD88-42D6-9B8C-59535848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1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1F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9C014C5ABD6D975628AAD7E69C4A6790919D7FE77E9D92914FEC826116F6C70F13A845DC824FB9B172AD43C3B1A439CB20FDBC18F98479t1WD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9C014C5ABD6D975628AAD7E69C4A67909F9E7EED749D92914FEC826116F6C71D13F049DC8A51B9B267FB1285tEW5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9C014C5ABD6D975628AAD7E69C4A6790919D7FE77E9D92914FEC826116F6C70F13A845DC824FB8B672AD43C3B1A439CB20FDBC18F98479t1WDL" TargetMode="External"/><Relationship Id="rId5" Type="http://schemas.openxmlformats.org/officeDocument/2006/relationships/hyperlink" Target="consultantplus://offline/ref=6E9C014C5ABD6D975628AAD7E69C4A679293997BE67D9D92914FEC826116F6C70F13A845DC824FB9B872AD43C3B1A439CB20FDBC18F98479t1WDL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E9C014C5ABD6D975628AAD7E69C4A6790919D7FE77E9D92914FEC826116F6C70F13A845DC824FB8B672AD43C3B1A439CB20FDBC18F98479t1WD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Дмитриевна Ермиленко</dc:creator>
  <cp:keywords/>
  <dc:description/>
  <cp:lastModifiedBy>Organization</cp:lastModifiedBy>
  <cp:revision>2</cp:revision>
  <dcterms:created xsi:type="dcterms:W3CDTF">2021-12-08T11:22:00Z</dcterms:created>
  <dcterms:modified xsi:type="dcterms:W3CDTF">2021-12-08T11:32:00Z</dcterms:modified>
</cp:coreProperties>
</file>